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CCFF"/>
  <w:body>
    <w:p w:rsidR="00D46567" w:rsidRDefault="00A70AC4" w:rsidP="00BF3DA2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1E75AA7" wp14:editId="038DB67A">
            <wp:extent cx="4179326" cy="3219450"/>
            <wp:effectExtent l="19050" t="19050" r="1206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8785" cy="326525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46567" w:rsidRDefault="00D46567" w:rsidP="00BF3DA2">
      <w:pPr>
        <w:spacing w:after="0" w:line="240" w:lineRule="auto"/>
        <w:jc w:val="center"/>
        <w:rPr>
          <w:noProof/>
        </w:rPr>
      </w:pPr>
    </w:p>
    <w:p w:rsidR="00856A4B" w:rsidRPr="00BF3DA2" w:rsidRDefault="00856A4B" w:rsidP="00BF3D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noProof/>
        </w:rPr>
      </w:pPr>
      <w:r w:rsidRPr="00BF3DA2">
        <w:rPr>
          <w:rFonts w:asciiTheme="majorHAnsi" w:hAnsiTheme="majorHAnsi"/>
          <w:b/>
          <w:noProof/>
          <w:u w:val="single"/>
        </w:rPr>
        <w:t>About:</w:t>
      </w:r>
      <w:r w:rsidRPr="00BF3DA2">
        <w:rPr>
          <w:rFonts w:asciiTheme="majorHAnsi" w:hAnsiTheme="majorHAnsi"/>
          <w:noProof/>
        </w:rPr>
        <w:t xml:space="preserve"> </w:t>
      </w:r>
      <w:r w:rsidR="00955228" w:rsidRPr="00BF3DA2">
        <w:rPr>
          <w:rFonts w:asciiTheme="majorHAnsi" w:hAnsiTheme="majorHAnsi"/>
          <w:noProof/>
        </w:rPr>
        <w:t>Gizmo’s Pawsome Guide to Mental Health</w:t>
      </w:r>
      <w:r w:rsidR="00955228" w:rsidRPr="00BF3DA2">
        <w:rPr>
          <w:rFonts w:asciiTheme="majorHAnsi" w:hAnsiTheme="majorHAnsi" w:cstheme="minorHAnsi"/>
          <w:noProof/>
        </w:rPr>
        <w:t>©</w:t>
      </w:r>
      <w:r w:rsidR="00955228" w:rsidRPr="00BF3DA2">
        <w:rPr>
          <w:rFonts w:asciiTheme="majorHAnsi" w:hAnsiTheme="majorHAnsi"/>
          <w:noProof/>
        </w:rPr>
        <w:t xml:space="preserve"> takes an an upstream approach to support the mental health and wellness of youth </w:t>
      </w:r>
      <w:r w:rsidR="002E05F5" w:rsidRPr="00BF3DA2">
        <w:rPr>
          <w:rFonts w:asciiTheme="majorHAnsi" w:hAnsiTheme="majorHAnsi"/>
          <w:noProof/>
        </w:rPr>
        <w:t>through</w:t>
      </w:r>
      <w:r w:rsidRPr="00BF3DA2">
        <w:rPr>
          <w:rFonts w:asciiTheme="majorHAnsi" w:hAnsiTheme="majorHAnsi"/>
          <w:noProof/>
        </w:rPr>
        <w:t xml:space="preserve"> Gizmo</w:t>
      </w:r>
      <w:r w:rsidR="002E05F5" w:rsidRPr="00BF3DA2">
        <w:rPr>
          <w:rFonts w:asciiTheme="majorHAnsi" w:hAnsiTheme="majorHAnsi"/>
          <w:noProof/>
        </w:rPr>
        <w:t>’s friendly messaging</w:t>
      </w:r>
      <w:r w:rsidRPr="00BF3DA2">
        <w:rPr>
          <w:rFonts w:asciiTheme="majorHAnsi" w:hAnsiTheme="majorHAnsi"/>
          <w:noProof/>
        </w:rPr>
        <w:t xml:space="preserve"> </w:t>
      </w:r>
      <w:r w:rsidR="00955228" w:rsidRPr="00BF3DA2">
        <w:rPr>
          <w:rFonts w:asciiTheme="majorHAnsi" w:hAnsiTheme="majorHAnsi"/>
          <w:noProof/>
        </w:rPr>
        <w:t xml:space="preserve">by: </w:t>
      </w:r>
    </w:p>
    <w:p w:rsidR="00856A4B" w:rsidRPr="00BF3DA2" w:rsidRDefault="00856A4B" w:rsidP="00BF3D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noProof/>
        </w:rPr>
      </w:pPr>
      <w:r w:rsidRPr="00BF3DA2">
        <w:rPr>
          <w:rFonts w:asciiTheme="majorHAnsi" w:hAnsiTheme="majorHAnsi"/>
          <w:noProof/>
        </w:rPr>
        <w:t>I</w:t>
      </w:r>
      <w:r w:rsidR="00955228" w:rsidRPr="00BF3DA2">
        <w:rPr>
          <w:rFonts w:asciiTheme="majorHAnsi" w:hAnsiTheme="majorHAnsi"/>
          <w:noProof/>
        </w:rPr>
        <w:t xml:space="preserve">ntroducing </w:t>
      </w:r>
      <w:r w:rsidRPr="00BF3DA2">
        <w:rPr>
          <w:rFonts w:asciiTheme="majorHAnsi" w:hAnsiTheme="majorHAnsi"/>
          <w:noProof/>
        </w:rPr>
        <w:t>the concept of mental health;</w:t>
      </w:r>
      <w:r w:rsidR="00955228" w:rsidRPr="00BF3DA2">
        <w:rPr>
          <w:rFonts w:asciiTheme="majorHAnsi" w:hAnsiTheme="majorHAnsi"/>
          <w:noProof/>
        </w:rPr>
        <w:t xml:space="preserve"> </w:t>
      </w:r>
    </w:p>
    <w:p w:rsidR="00856A4B" w:rsidRPr="00BF3DA2" w:rsidRDefault="00856A4B" w:rsidP="00BF3D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noProof/>
        </w:rPr>
      </w:pPr>
      <w:r w:rsidRPr="00BF3DA2">
        <w:rPr>
          <w:rFonts w:asciiTheme="majorHAnsi" w:hAnsiTheme="majorHAnsi"/>
          <w:noProof/>
        </w:rPr>
        <w:t xml:space="preserve">Sharing </w:t>
      </w:r>
      <w:r w:rsidR="00955228" w:rsidRPr="00BF3DA2">
        <w:rPr>
          <w:rFonts w:asciiTheme="majorHAnsi" w:hAnsiTheme="majorHAnsi"/>
          <w:noProof/>
        </w:rPr>
        <w:t>how one</w:t>
      </w:r>
      <w:r w:rsidRPr="00BF3DA2">
        <w:rPr>
          <w:rFonts w:asciiTheme="majorHAnsi" w:hAnsiTheme="majorHAnsi"/>
          <w:noProof/>
        </w:rPr>
        <w:t xml:space="preserve"> may care for their </w:t>
      </w:r>
      <w:r w:rsidR="00955228" w:rsidRPr="00BF3DA2">
        <w:rPr>
          <w:rFonts w:asciiTheme="majorHAnsi" w:hAnsiTheme="majorHAnsi"/>
          <w:noProof/>
        </w:rPr>
        <w:t>own mental health daily</w:t>
      </w:r>
      <w:r w:rsidRPr="00BF3DA2">
        <w:rPr>
          <w:rFonts w:asciiTheme="majorHAnsi" w:hAnsiTheme="majorHAnsi"/>
          <w:noProof/>
        </w:rPr>
        <w:t>;</w:t>
      </w:r>
      <w:r w:rsidR="00955228" w:rsidRPr="00BF3DA2">
        <w:rPr>
          <w:rFonts w:asciiTheme="majorHAnsi" w:hAnsiTheme="majorHAnsi"/>
          <w:noProof/>
        </w:rPr>
        <w:t xml:space="preserve"> </w:t>
      </w:r>
    </w:p>
    <w:p w:rsidR="00856A4B" w:rsidRPr="00BF3DA2" w:rsidRDefault="00856A4B" w:rsidP="00BF3D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noProof/>
        </w:rPr>
      </w:pPr>
      <w:r w:rsidRPr="00BF3DA2">
        <w:rPr>
          <w:rFonts w:asciiTheme="majorHAnsi" w:hAnsiTheme="majorHAnsi"/>
          <w:noProof/>
        </w:rPr>
        <w:t>I</w:t>
      </w:r>
      <w:r w:rsidR="00955228" w:rsidRPr="00BF3DA2">
        <w:rPr>
          <w:rFonts w:asciiTheme="majorHAnsi" w:hAnsiTheme="majorHAnsi"/>
          <w:noProof/>
        </w:rPr>
        <w:t>dentify</w:t>
      </w:r>
      <w:r w:rsidRPr="00BF3DA2">
        <w:rPr>
          <w:rFonts w:asciiTheme="majorHAnsi" w:hAnsiTheme="majorHAnsi"/>
          <w:noProof/>
        </w:rPr>
        <w:t>ing</w:t>
      </w:r>
      <w:r w:rsidR="00955228" w:rsidRPr="00BF3DA2">
        <w:rPr>
          <w:rFonts w:asciiTheme="majorHAnsi" w:hAnsiTheme="majorHAnsi"/>
          <w:noProof/>
        </w:rPr>
        <w:t xml:space="preserve"> when one’s mental health needs attention and </w:t>
      </w:r>
      <w:r w:rsidRPr="00BF3DA2">
        <w:rPr>
          <w:rFonts w:asciiTheme="majorHAnsi" w:hAnsiTheme="majorHAnsi"/>
          <w:noProof/>
        </w:rPr>
        <w:t xml:space="preserve">how to </w:t>
      </w:r>
      <w:r w:rsidR="00955228" w:rsidRPr="00BF3DA2">
        <w:rPr>
          <w:rFonts w:asciiTheme="majorHAnsi" w:hAnsiTheme="majorHAnsi"/>
          <w:noProof/>
        </w:rPr>
        <w:t xml:space="preserve">use </w:t>
      </w:r>
      <w:r w:rsidRPr="00BF3DA2">
        <w:rPr>
          <w:rFonts w:asciiTheme="majorHAnsi" w:hAnsiTheme="majorHAnsi"/>
          <w:noProof/>
        </w:rPr>
        <w:t>healthy coping strategies;</w:t>
      </w:r>
    </w:p>
    <w:p w:rsidR="00856A4B" w:rsidRPr="00BF3DA2" w:rsidRDefault="00856A4B" w:rsidP="00BF3D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noProof/>
        </w:rPr>
      </w:pPr>
      <w:r w:rsidRPr="00BF3DA2">
        <w:rPr>
          <w:rFonts w:asciiTheme="majorHAnsi" w:hAnsiTheme="majorHAnsi"/>
          <w:noProof/>
        </w:rPr>
        <w:t>Defining trusted adults</w:t>
      </w:r>
      <w:r w:rsidR="00955228" w:rsidRPr="00BF3DA2">
        <w:rPr>
          <w:rFonts w:asciiTheme="majorHAnsi" w:hAnsiTheme="majorHAnsi"/>
          <w:noProof/>
        </w:rPr>
        <w:t xml:space="preserve"> and </w:t>
      </w:r>
      <w:r w:rsidRPr="00BF3DA2">
        <w:rPr>
          <w:rFonts w:asciiTheme="majorHAnsi" w:hAnsiTheme="majorHAnsi"/>
          <w:noProof/>
        </w:rPr>
        <w:t xml:space="preserve">how to </w:t>
      </w:r>
      <w:r w:rsidR="00955228" w:rsidRPr="00BF3DA2">
        <w:rPr>
          <w:rFonts w:asciiTheme="majorHAnsi" w:hAnsiTheme="majorHAnsi"/>
          <w:noProof/>
        </w:rPr>
        <w:t xml:space="preserve">connect with </w:t>
      </w:r>
      <w:r w:rsidRPr="00BF3DA2">
        <w:rPr>
          <w:rFonts w:asciiTheme="majorHAnsi" w:hAnsiTheme="majorHAnsi"/>
          <w:noProof/>
        </w:rPr>
        <w:t>them;</w:t>
      </w:r>
      <w:r w:rsidR="00955228" w:rsidRPr="00BF3DA2">
        <w:rPr>
          <w:rFonts w:asciiTheme="majorHAnsi" w:hAnsiTheme="majorHAnsi"/>
          <w:noProof/>
        </w:rPr>
        <w:t xml:space="preserve"> and </w:t>
      </w:r>
    </w:p>
    <w:p w:rsidR="00856A4B" w:rsidRPr="00BF3DA2" w:rsidRDefault="00856A4B" w:rsidP="00BF3D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noProof/>
        </w:rPr>
      </w:pPr>
      <w:r w:rsidRPr="00BF3DA2">
        <w:rPr>
          <w:rFonts w:asciiTheme="majorHAnsi" w:hAnsiTheme="majorHAnsi"/>
          <w:noProof/>
        </w:rPr>
        <w:t>Making</w:t>
      </w:r>
      <w:r w:rsidR="00955228" w:rsidRPr="00BF3DA2">
        <w:rPr>
          <w:rFonts w:asciiTheme="majorHAnsi" w:hAnsiTheme="majorHAnsi"/>
          <w:noProof/>
        </w:rPr>
        <w:t xml:space="preserve"> a </w:t>
      </w:r>
      <w:r w:rsidRPr="00BF3DA2">
        <w:rPr>
          <w:rFonts w:asciiTheme="majorHAnsi" w:hAnsiTheme="majorHAnsi"/>
          <w:noProof/>
        </w:rPr>
        <w:t xml:space="preserve">personalized </w:t>
      </w:r>
      <w:r w:rsidR="00955228" w:rsidRPr="00BF3DA2">
        <w:rPr>
          <w:rFonts w:asciiTheme="majorHAnsi" w:hAnsiTheme="majorHAnsi"/>
          <w:noProof/>
        </w:rPr>
        <w:t xml:space="preserve">mental health plan that can be used daily. </w:t>
      </w:r>
    </w:p>
    <w:p w:rsidR="00856A4B" w:rsidRPr="00BF3DA2" w:rsidRDefault="00856A4B" w:rsidP="00BF3DA2">
      <w:pPr>
        <w:spacing w:after="0" w:line="240" w:lineRule="auto"/>
        <w:ind w:left="720"/>
        <w:jc w:val="both"/>
        <w:rPr>
          <w:rFonts w:asciiTheme="majorHAnsi" w:hAnsiTheme="majorHAnsi"/>
          <w:noProof/>
        </w:rPr>
      </w:pPr>
    </w:p>
    <w:p w:rsidR="00D46567" w:rsidRPr="00BF3DA2" w:rsidRDefault="00856A4B" w:rsidP="00BF3DA2">
      <w:pPr>
        <w:spacing w:after="0" w:line="240" w:lineRule="auto"/>
        <w:ind w:left="360"/>
        <w:jc w:val="both"/>
        <w:rPr>
          <w:rFonts w:asciiTheme="majorHAnsi" w:hAnsiTheme="majorHAnsi"/>
          <w:noProof/>
        </w:rPr>
      </w:pPr>
      <w:r w:rsidRPr="00BF3DA2">
        <w:rPr>
          <w:rFonts w:asciiTheme="majorHAnsi" w:hAnsiTheme="majorHAnsi"/>
          <w:noProof/>
        </w:rPr>
        <w:t>The Guide</w:t>
      </w:r>
      <w:r w:rsidR="00955228" w:rsidRPr="00BF3DA2">
        <w:rPr>
          <w:rFonts w:asciiTheme="majorHAnsi" w:hAnsiTheme="majorHAnsi"/>
          <w:noProof/>
        </w:rPr>
        <w:t xml:space="preserve"> also includes fun activities, and resources trusted adults can use to help the youth in their lives.  </w:t>
      </w:r>
    </w:p>
    <w:p w:rsidR="00856A4B" w:rsidRPr="00BF3DA2" w:rsidRDefault="00856A4B" w:rsidP="00BF3DA2">
      <w:pPr>
        <w:spacing w:after="0" w:line="240" w:lineRule="auto"/>
        <w:rPr>
          <w:rFonts w:asciiTheme="majorHAnsi" w:hAnsiTheme="majorHAnsi"/>
          <w:b/>
          <w:noProof/>
        </w:rPr>
      </w:pPr>
    </w:p>
    <w:p w:rsidR="00673941" w:rsidRPr="00673941" w:rsidRDefault="00673941" w:rsidP="00867F5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noProof/>
          <w:u w:val="single"/>
        </w:rPr>
      </w:pPr>
      <w:r>
        <w:rPr>
          <w:rFonts w:asciiTheme="majorHAnsi" w:hAnsiTheme="majorHAnsi"/>
          <w:b/>
          <w:noProof/>
          <w:u w:val="single"/>
        </w:rPr>
        <w:t xml:space="preserve">Read-Along </w:t>
      </w:r>
      <w:r w:rsidRPr="00673941">
        <w:rPr>
          <w:rFonts w:asciiTheme="majorHAnsi" w:hAnsiTheme="majorHAnsi"/>
          <w:b/>
          <w:noProof/>
          <w:u w:val="single"/>
        </w:rPr>
        <w:t>Host:</w:t>
      </w:r>
      <w:r w:rsidRPr="00673941">
        <w:rPr>
          <w:rFonts w:asciiTheme="majorHAnsi" w:hAnsiTheme="majorHAnsi"/>
          <w:noProof/>
        </w:rPr>
        <w:t xml:space="preserve"> </w:t>
      </w:r>
      <w:r w:rsidRPr="00667D24">
        <w:rPr>
          <w:rFonts w:asciiTheme="majorHAnsi" w:hAnsiTheme="majorHAnsi"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667D24">
        <w:rPr>
          <w:rFonts w:asciiTheme="majorHAnsi" w:hAnsiTheme="majorHAnsi"/>
          <w:noProof/>
        </w:rPr>
        <w:instrText xml:space="preserve"> FORMTEXT </w:instrText>
      </w:r>
      <w:r w:rsidRPr="00667D24">
        <w:rPr>
          <w:rFonts w:asciiTheme="majorHAnsi" w:hAnsiTheme="majorHAnsi"/>
          <w:noProof/>
        </w:rPr>
      </w:r>
      <w:r w:rsidRPr="00667D24">
        <w:rPr>
          <w:rFonts w:asciiTheme="majorHAnsi" w:hAnsiTheme="majorHAnsi"/>
          <w:noProof/>
        </w:rPr>
        <w:fldChar w:fldCharType="separate"/>
      </w:r>
      <w:bookmarkStart w:id="1" w:name="_GoBack"/>
      <w:bookmarkEnd w:id="1"/>
      <w:r w:rsidRPr="00667D24">
        <w:rPr>
          <w:rFonts w:asciiTheme="majorHAnsi" w:hAnsiTheme="majorHAnsi"/>
          <w:noProof/>
        </w:rPr>
        <w:t xml:space="preserve">Enter </w:t>
      </w:r>
      <w:r w:rsidR="00667D24" w:rsidRPr="00667D24">
        <w:rPr>
          <w:rFonts w:asciiTheme="majorHAnsi" w:hAnsiTheme="majorHAnsi"/>
        </w:rPr>
        <w:t xml:space="preserve">your </w:t>
      </w:r>
      <w:r w:rsidR="00554217" w:rsidRPr="00667D24">
        <w:rPr>
          <w:rFonts w:asciiTheme="majorHAnsi" w:hAnsiTheme="majorHAnsi"/>
          <w:noProof/>
        </w:rPr>
        <w:t>organization name</w:t>
      </w:r>
      <w:r w:rsidRPr="00667D24">
        <w:rPr>
          <w:rFonts w:asciiTheme="majorHAnsi" w:hAnsiTheme="majorHAnsi"/>
          <w:noProof/>
        </w:rPr>
        <w:t xml:space="preserve"> </w:t>
      </w:r>
      <w:r w:rsidR="00667D24" w:rsidRPr="00667D24">
        <w:rPr>
          <w:rFonts w:asciiTheme="majorHAnsi" w:hAnsiTheme="majorHAnsi"/>
        </w:rPr>
        <w:t xml:space="preserve">(e.g. </w:t>
      </w:r>
      <w:proofErr w:type="spellStart"/>
      <w:r w:rsidR="00667D24" w:rsidRPr="00667D24">
        <w:rPr>
          <w:rFonts w:asciiTheme="majorHAnsi" w:hAnsiTheme="majorHAnsi"/>
        </w:rPr>
        <w:t>Gizmoville</w:t>
      </w:r>
      <w:proofErr w:type="spellEnd"/>
      <w:r w:rsidR="00667D24" w:rsidRPr="00667D24">
        <w:rPr>
          <w:rFonts w:asciiTheme="majorHAnsi" w:hAnsiTheme="majorHAnsi"/>
        </w:rPr>
        <w:t xml:space="preserve"> Library</w:t>
      </w:r>
      <w:r w:rsidRPr="00667D24">
        <w:rPr>
          <w:rFonts w:asciiTheme="majorHAnsi" w:hAnsiTheme="majorHAnsi"/>
          <w:noProof/>
        </w:rPr>
        <w:t xml:space="preserve"> )</w:t>
      </w:r>
      <w:r w:rsidRPr="00667D24">
        <w:rPr>
          <w:rFonts w:asciiTheme="majorHAnsi" w:hAnsiTheme="majorHAnsi"/>
          <w:noProof/>
        </w:rPr>
        <w:fldChar w:fldCharType="end"/>
      </w:r>
      <w:bookmarkEnd w:id="0"/>
    </w:p>
    <w:p w:rsidR="00673941" w:rsidRPr="00673941" w:rsidRDefault="00A70AC4" w:rsidP="0067394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noProof/>
        </w:rPr>
      </w:pPr>
      <w:r w:rsidRPr="00BF3DA2">
        <w:rPr>
          <w:rFonts w:asciiTheme="majorHAnsi" w:hAnsiTheme="majorHAnsi"/>
          <w:b/>
          <w:noProof/>
          <w:u w:val="single"/>
        </w:rPr>
        <w:t>When:</w:t>
      </w:r>
      <w:r w:rsidRPr="00BF3DA2">
        <w:rPr>
          <w:rFonts w:asciiTheme="majorHAnsi" w:hAnsiTheme="majorHAnsi"/>
          <w:noProof/>
        </w:rPr>
        <w:t xml:space="preserve"> </w:t>
      </w:r>
      <w:r w:rsidR="00867F57" w:rsidRPr="00667D24">
        <w:rPr>
          <w:rFonts w:asciiTheme="majorHAnsi" w:hAnsiTheme="majorHAnsi"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7F57" w:rsidRPr="00667D24">
        <w:rPr>
          <w:rFonts w:asciiTheme="majorHAnsi" w:hAnsiTheme="majorHAnsi"/>
          <w:noProof/>
        </w:rPr>
        <w:instrText xml:space="preserve"> FORMTEXT </w:instrText>
      </w:r>
      <w:r w:rsidR="00867F57" w:rsidRPr="00667D24">
        <w:rPr>
          <w:rFonts w:asciiTheme="majorHAnsi" w:hAnsiTheme="majorHAnsi"/>
          <w:noProof/>
        </w:rPr>
      </w:r>
      <w:r w:rsidR="00867F57" w:rsidRPr="00667D24">
        <w:rPr>
          <w:rFonts w:asciiTheme="majorHAnsi" w:hAnsiTheme="majorHAnsi"/>
          <w:noProof/>
        </w:rPr>
        <w:fldChar w:fldCharType="separate"/>
      </w:r>
      <w:r w:rsidR="00673941" w:rsidRPr="00667D24">
        <w:rPr>
          <w:rFonts w:asciiTheme="majorHAnsi" w:hAnsiTheme="majorHAnsi"/>
          <w:noProof/>
        </w:rPr>
        <w:t xml:space="preserve">Enter date and time (e.g. </w:t>
      </w:r>
      <w:r w:rsidR="00667D24" w:rsidRPr="00667D24">
        <w:rPr>
          <w:rFonts w:asciiTheme="majorHAnsi" w:hAnsiTheme="majorHAnsi"/>
        </w:rPr>
        <w:t xml:space="preserve">Sunday, </w:t>
      </w:r>
      <w:r w:rsidR="00673941" w:rsidRPr="00667D24">
        <w:rPr>
          <w:rFonts w:asciiTheme="majorHAnsi" w:hAnsiTheme="majorHAnsi"/>
          <w:noProof/>
        </w:rPr>
        <w:t>February 1</w:t>
      </w:r>
      <w:r w:rsidR="00667D24" w:rsidRPr="00667D24">
        <w:rPr>
          <w:rFonts w:asciiTheme="majorHAnsi" w:hAnsiTheme="majorHAnsi"/>
        </w:rPr>
        <w:t>4</w:t>
      </w:r>
      <w:r w:rsidR="00673941" w:rsidRPr="00667D24">
        <w:rPr>
          <w:rFonts w:asciiTheme="majorHAnsi" w:hAnsiTheme="majorHAnsi"/>
          <w:noProof/>
        </w:rPr>
        <w:t>, 2021)</w:t>
      </w:r>
      <w:r w:rsidR="00867F57" w:rsidRPr="00667D24">
        <w:rPr>
          <w:rFonts w:asciiTheme="majorHAnsi" w:hAnsiTheme="majorHAnsi"/>
          <w:noProof/>
        </w:rPr>
        <w:fldChar w:fldCharType="end"/>
      </w:r>
    </w:p>
    <w:p w:rsidR="00955228" w:rsidRPr="00673941" w:rsidRDefault="00A70AC4" w:rsidP="0067394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noProof/>
        </w:rPr>
      </w:pPr>
      <w:r w:rsidRPr="00673941">
        <w:rPr>
          <w:rFonts w:asciiTheme="majorHAnsi" w:hAnsiTheme="majorHAnsi"/>
          <w:b/>
          <w:noProof/>
          <w:u w:val="single"/>
        </w:rPr>
        <w:t>For:</w:t>
      </w:r>
      <w:r w:rsidRPr="00673941">
        <w:rPr>
          <w:rFonts w:asciiTheme="majorHAnsi" w:hAnsiTheme="majorHAnsi"/>
          <w:noProof/>
        </w:rPr>
        <w:t xml:space="preserve"> </w:t>
      </w:r>
      <w:r w:rsidR="00867F57" w:rsidRPr="00673941">
        <w:rPr>
          <w:rFonts w:asciiTheme="majorHAnsi" w:hAnsiTheme="majorHAnsi"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7F57" w:rsidRPr="00673941">
        <w:rPr>
          <w:rFonts w:asciiTheme="majorHAnsi" w:hAnsiTheme="majorHAnsi"/>
          <w:noProof/>
        </w:rPr>
        <w:instrText xml:space="preserve"> FORMTEXT </w:instrText>
      </w:r>
      <w:r w:rsidR="00867F57" w:rsidRPr="00673941">
        <w:rPr>
          <w:rFonts w:asciiTheme="majorHAnsi" w:hAnsiTheme="majorHAnsi"/>
          <w:noProof/>
        </w:rPr>
      </w:r>
      <w:r w:rsidR="00867F57" w:rsidRPr="00673941">
        <w:rPr>
          <w:rFonts w:asciiTheme="majorHAnsi" w:hAnsiTheme="majorHAnsi"/>
          <w:noProof/>
        </w:rPr>
        <w:fldChar w:fldCharType="separate"/>
      </w:r>
      <w:r w:rsidR="00673941" w:rsidRPr="00673941">
        <w:rPr>
          <w:rFonts w:asciiTheme="majorHAnsi" w:hAnsiTheme="majorHAnsi"/>
          <w:noProof/>
        </w:rPr>
        <w:t>Enter who you are hosting the Read-Along for (e.g. Youth ages 5-11 and their Trusted Adults)</w:t>
      </w:r>
      <w:r w:rsidR="00867F57" w:rsidRPr="00673941">
        <w:rPr>
          <w:rFonts w:asciiTheme="majorHAnsi" w:hAnsiTheme="majorHAnsi"/>
          <w:noProof/>
        </w:rPr>
        <w:fldChar w:fldCharType="end"/>
      </w:r>
    </w:p>
    <w:p w:rsidR="00867F57" w:rsidRDefault="00A70AC4" w:rsidP="00BF3DA2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noProof/>
        </w:rPr>
      </w:pPr>
      <w:r w:rsidRPr="00BF3DA2">
        <w:rPr>
          <w:rFonts w:asciiTheme="majorHAnsi" w:hAnsiTheme="majorHAnsi"/>
          <w:b/>
          <w:noProof/>
          <w:u w:val="single"/>
        </w:rPr>
        <w:t>Register today at:</w:t>
      </w:r>
      <w:r w:rsidRPr="00BF3DA2">
        <w:rPr>
          <w:rFonts w:asciiTheme="majorHAnsi" w:hAnsiTheme="majorHAnsi"/>
          <w:noProof/>
        </w:rPr>
        <w:t xml:space="preserve"> </w:t>
      </w:r>
      <w:r w:rsidR="00867F57">
        <w:rPr>
          <w:rFonts w:asciiTheme="majorHAnsi" w:hAnsiTheme="majorHAnsi"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7F57">
        <w:rPr>
          <w:rFonts w:asciiTheme="majorHAnsi" w:hAnsiTheme="majorHAnsi"/>
          <w:noProof/>
        </w:rPr>
        <w:instrText xml:space="preserve"> FORMTEXT </w:instrText>
      </w:r>
      <w:r w:rsidR="00867F57">
        <w:rPr>
          <w:rFonts w:asciiTheme="majorHAnsi" w:hAnsiTheme="majorHAnsi"/>
          <w:noProof/>
        </w:rPr>
      </w:r>
      <w:r w:rsidR="00867F57">
        <w:rPr>
          <w:rFonts w:asciiTheme="majorHAnsi" w:hAnsiTheme="majorHAnsi"/>
          <w:noProof/>
        </w:rPr>
        <w:fldChar w:fldCharType="separate"/>
      </w:r>
      <w:r w:rsidR="00673941">
        <w:rPr>
          <w:rFonts w:asciiTheme="majorHAnsi" w:hAnsiTheme="majorHAnsi"/>
          <w:noProof/>
        </w:rPr>
        <w:t>Enter the registration link</w:t>
      </w:r>
      <w:r w:rsidR="00867F57">
        <w:rPr>
          <w:rFonts w:asciiTheme="majorHAnsi" w:hAnsiTheme="majorHAnsi"/>
          <w:noProof/>
        </w:rPr>
        <w:fldChar w:fldCharType="end"/>
      </w:r>
    </w:p>
    <w:p w:rsidR="00673941" w:rsidRPr="00554217" w:rsidRDefault="00867F57" w:rsidP="00B25DA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noProof/>
        </w:rPr>
      </w:pPr>
      <w:r w:rsidRPr="00554217">
        <w:rPr>
          <w:rFonts w:asciiTheme="majorHAnsi" w:hAnsiTheme="majorHAnsi"/>
          <w:b/>
          <w:noProof/>
          <w:u w:val="single"/>
        </w:rPr>
        <w:t>For more information please contact:</w:t>
      </w:r>
      <w:r w:rsidRPr="00554217">
        <w:rPr>
          <w:rFonts w:asciiTheme="majorHAnsi" w:hAnsiTheme="majorHAnsi"/>
          <w:noProof/>
        </w:rPr>
        <w:t xml:space="preserve"> </w:t>
      </w:r>
      <w:r w:rsidRPr="00554217">
        <w:rPr>
          <w:rFonts w:asciiTheme="majorHAnsi" w:hAnsiTheme="majorHAnsi"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4217">
        <w:rPr>
          <w:rFonts w:asciiTheme="majorHAnsi" w:hAnsiTheme="majorHAnsi"/>
          <w:noProof/>
        </w:rPr>
        <w:instrText xml:space="preserve"> FORMTEXT </w:instrText>
      </w:r>
      <w:r w:rsidRPr="00554217">
        <w:rPr>
          <w:rFonts w:asciiTheme="majorHAnsi" w:hAnsiTheme="majorHAnsi"/>
          <w:noProof/>
        </w:rPr>
      </w:r>
      <w:r w:rsidRPr="00554217">
        <w:rPr>
          <w:rFonts w:asciiTheme="majorHAnsi" w:hAnsiTheme="majorHAnsi"/>
          <w:noProof/>
        </w:rPr>
        <w:fldChar w:fldCharType="separate"/>
      </w:r>
      <w:r w:rsidR="00673941" w:rsidRPr="00554217">
        <w:rPr>
          <w:rFonts w:asciiTheme="majorHAnsi" w:hAnsiTheme="majorHAnsi"/>
          <w:noProof/>
        </w:rPr>
        <w:t>Enter a contact email and/or phone number</w:t>
      </w:r>
      <w:r w:rsidRPr="00554217">
        <w:rPr>
          <w:rFonts w:asciiTheme="majorHAnsi" w:hAnsiTheme="majorHAnsi"/>
          <w:noProof/>
        </w:rPr>
        <w:fldChar w:fldCharType="end"/>
      </w:r>
      <w:r w:rsidR="00BF3DA2" w:rsidRPr="00554217">
        <w:rPr>
          <w:rFonts w:asciiTheme="majorHAnsi" w:hAnsiTheme="majorHAnsi"/>
          <w:noProof/>
        </w:rPr>
        <w:br/>
      </w:r>
    </w:p>
    <w:p w:rsidR="00BF3DA2" w:rsidRPr="00BF3DA2" w:rsidRDefault="00BF3DA2" w:rsidP="00BF3DA2">
      <w:pPr>
        <w:spacing w:after="0" w:line="240" w:lineRule="auto"/>
        <w:jc w:val="center"/>
        <w:rPr>
          <w:rFonts w:asciiTheme="majorHAnsi" w:hAnsiTheme="majorHAnsi"/>
          <w:noProof/>
        </w:rPr>
      </w:pPr>
      <w:r w:rsidRPr="00BF3DA2">
        <w:rPr>
          <w:rFonts w:asciiTheme="majorHAnsi" w:hAnsiTheme="majorHAnsi"/>
          <w:noProof/>
        </w:rPr>
        <w:t>For more information on Gizmo’s Pawsome Guide to Mental Health</w:t>
      </w:r>
      <w:r>
        <w:rPr>
          <w:rFonts w:asciiTheme="majorHAnsi" w:hAnsiTheme="majorHAnsi"/>
          <w:noProof/>
        </w:rPr>
        <w:t>©</w:t>
      </w:r>
      <w:r w:rsidRPr="00BF3DA2">
        <w:rPr>
          <w:rFonts w:asciiTheme="majorHAnsi" w:hAnsiTheme="majorHAnsi"/>
          <w:noProof/>
        </w:rPr>
        <w:t xml:space="preserve">, Pledge for Mental Health, Elementary Curriculum, Read Alongs, and Fun Activities visit: </w:t>
      </w:r>
      <w:hyperlink r:id="rId9" w:history="1">
        <w:r w:rsidRPr="00BF3DA2">
          <w:rPr>
            <w:rStyle w:val="Hyperlink"/>
            <w:rFonts w:asciiTheme="majorHAnsi" w:hAnsiTheme="majorHAnsi"/>
            <w:noProof/>
          </w:rPr>
          <w:t>www.gizmo4mentalhealth.org</w:t>
        </w:r>
      </w:hyperlink>
      <w:r w:rsidR="00554217">
        <w:rPr>
          <w:rStyle w:val="Hyperlink"/>
          <w:rFonts w:asciiTheme="majorHAnsi" w:hAnsiTheme="majorHAnsi"/>
          <w:noProof/>
        </w:rPr>
        <w:br/>
      </w:r>
    </w:p>
    <w:p w:rsidR="002E05F5" w:rsidRPr="00667D24" w:rsidRDefault="00904A10" w:rsidP="00554217">
      <w:pPr>
        <w:spacing w:after="0" w:line="240" w:lineRule="auto"/>
        <w:jc w:val="center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br/>
      </w:r>
      <w:r w:rsidR="00667D24">
        <w:rPr>
          <w:rFonts w:asciiTheme="majorHAnsi" w:hAnsiTheme="majorHAnsi"/>
          <w:noProof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67D24">
        <w:rPr>
          <w:rFonts w:asciiTheme="majorHAnsi" w:hAnsiTheme="majorHAnsi"/>
          <w:noProof/>
        </w:rPr>
        <w:instrText xml:space="preserve"> FORMTEXT </w:instrText>
      </w:r>
      <w:r w:rsidR="00667D24">
        <w:rPr>
          <w:rFonts w:asciiTheme="majorHAnsi" w:hAnsiTheme="majorHAnsi"/>
          <w:noProof/>
        </w:rPr>
      </w:r>
      <w:r w:rsidR="00667D24">
        <w:rPr>
          <w:rFonts w:asciiTheme="majorHAnsi" w:hAnsiTheme="majorHAnsi"/>
          <w:noProof/>
        </w:rPr>
        <w:fldChar w:fldCharType="separate"/>
      </w:r>
      <w:r w:rsidR="00667D24">
        <w:rPr>
          <w:rFonts w:asciiTheme="majorHAnsi" w:hAnsiTheme="majorHAnsi"/>
          <w:noProof/>
        </w:rPr>
        <w:t>[Insert your logo]</w:t>
      </w:r>
      <w:r w:rsidR="00667D24">
        <w:rPr>
          <w:rFonts w:asciiTheme="majorHAnsi" w:hAnsiTheme="majorHAnsi"/>
          <w:noProof/>
        </w:rPr>
        <w:fldChar w:fldCharType="end"/>
      </w:r>
      <w:bookmarkEnd w:id="2"/>
    </w:p>
    <w:sectPr w:rsidR="002E05F5" w:rsidRPr="00667D24" w:rsidSect="00D4656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67" w:rsidRDefault="00D46567" w:rsidP="00D46567">
      <w:pPr>
        <w:spacing w:after="0" w:line="240" w:lineRule="auto"/>
      </w:pPr>
      <w:r>
        <w:separator/>
      </w:r>
    </w:p>
  </w:endnote>
  <w:endnote w:type="continuationSeparator" w:id="0">
    <w:p w:rsidR="00D46567" w:rsidRDefault="00D46567" w:rsidP="00D4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A2" w:rsidRPr="00BF3DA2" w:rsidRDefault="00BF3DA2" w:rsidP="00BF3DA2">
    <w:pPr>
      <w:spacing w:after="0" w:line="240" w:lineRule="auto"/>
      <w:jc w:val="center"/>
      <w:rPr>
        <w:rFonts w:asciiTheme="majorHAnsi" w:hAnsiTheme="majorHAnsi"/>
        <w:noProof/>
      </w:rPr>
    </w:pPr>
    <w:r>
      <w:rPr>
        <w:rFonts w:asciiTheme="majorHAnsi" w:hAnsiTheme="majorHAnsi"/>
        <w:noProof/>
      </w:rPr>
      <w:t>Th</w:t>
    </w:r>
    <w:r w:rsidR="00904A10">
      <w:rPr>
        <w:rFonts w:asciiTheme="majorHAnsi" w:hAnsiTheme="majorHAnsi"/>
        <w:noProof/>
      </w:rPr>
      <w:t>is resource was made possible through a partnership among the</w:t>
    </w:r>
    <w:r w:rsidRPr="00BF3DA2">
      <w:rPr>
        <w:rFonts w:asciiTheme="majorHAnsi" w:hAnsiTheme="majorHAnsi"/>
        <w:noProof/>
      </w:rPr>
      <w:t xml:space="preserve"> </w:t>
    </w:r>
    <w:r w:rsidR="00904A10">
      <w:rPr>
        <w:rFonts w:asciiTheme="majorHAnsi" w:hAnsiTheme="majorHAnsi"/>
        <w:noProof/>
      </w:rPr>
      <w:t>CT</w:t>
    </w:r>
    <w:r w:rsidR="00554217">
      <w:rPr>
        <w:rFonts w:asciiTheme="majorHAnsi" w:hAnsiTheme="majorHAnsi"/>
        <w:noProof/>
      </w:rPr>
      <w:t xml:space="preserve"> Department of Mental Health &amp; Addiction Services</w:t>
    </w:r>
    <w:r w:rsidR="00904A10">
      <w:rPr>
        <w:rFonts w:asciiTheme="majorHAnsi" w:hAnsiTheme="majorHAnsi"/>
        <w:noProof/>
      </w:rPr>
      <w:t>, CT Department of Children &amp; Families, and the</w:t>
    </w:r>
    <w:r w:rsidR="00904A10" w:rsidRPr="00904A10">
      <w:rPr>
        <w:rFonts w:asciiTheme="majorHAnsi" w:hAnsiTheme="majorHAnsi"/>
        <w:noProof/>
      </w:rPr>
      <w:t xml:space="preserve"> </w:t>
    </w:r>
    <w:r w:rsidR="00904A10">
      <w:rPr>
        <w:rFonts w:asciiTheme="majorHAnsi" w:hAnsiTheme="majorHAnsi"/>
        <w:noProof/>
      </w:rPr>
      <w:t>United Way of Connecticut/211.</w:t>
    </w:r>
    <w:r w:rsidRPr="00BF3DA2">
      <w:rPr>
        <w:rFonts w:asciiTheme="majorHAnsi" w:hAnsiTheme="majorHAnsi"/>
        <w:noProof/>
      </w:rPr>
      <w:t xml:space="preserve"> </w:t>
    </w:r>
  </w:p>
  <w:p w:rsidR="00BF3DA2" w:rsidRDefault="00BF3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67" w:rsidRDefault="00D46567" w:rsidP="00D46567">
      <w:pPr>
        <w:spacing w:after="0" w:line="240" w:lineRule="auto"/>
      </w:pPr>
      <w:r>
        <w:separator/>
      </w:r>
    </w:p>
  </w:footnote>
  <w:footnote w:type="continuationSeparator" w:id="0">
    <w:p w:rsidR="00D46567" w:rsidRDefault="00D46567" w:rsidP="00D4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67" w:rsidRPr="00D46567" w:rsidRDefault="00D46567" w:rsidP="00D46567">
    <w:pPr>
      <w:pStyle w:val="Header"/>
      <w:jc w:val="center"/>
      <w:rPr>
        <w:rFonts w:asciiTheme="majorHAnsi" w:hAnsiTheme="majorHAnsi"/>
        <w:b/>
        <w:sz w:val="44"/>
      </w:rPr>
    </w:pPr>
    <w:r w:rsidRPr="00D46567">
      <w:rPr>
        <w:rFonts w:asciiTheme="majorHAnsi" w:hAnsiTheme="majorHAnsi"/>
        <w:b/>
        <w:sz w:val="44"/>
      </w:rPr>
      <w:t>Join Us for A Special Storytime Read Along of: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96C"/>
    <w:multiLevelType w:val="hybridMultilevel"/>
    <w:tmpl w:val="B94898FA"/>
    <w:lvl w:ilvl="0" w:tplc="5928C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EE17F2"/>
    <w:multiLevelType w:val="hybridMultilevel"/>
    <w:tmpl w:val="A7E464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B0362"/>
    <w:multiLevelType w:val="hybridMultilevel"/>
    <w:tmpl w:val="E0E4250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1A"/>
    <w:rsid w:val="000F4B1A"/>
    <w:rsid w:val="001E053B"/>
    <w:rsid w:val="002E05F5"/>
    <w:rsid w:val="00506894"/>
    <w:rsid w:val="00554217"/>
    <w:rsid w:val="00667D24"/>
    <w:rsid w:val="00673941"/>
    <w:rsid w:val="00856A4B"/>
    <w:rsid w:val="00867F57"/>
    <w:rsid w:val="00904A10"/>
    <w:rsid w:val="00955228"/>
    <w:rsid w:val="00A70AC4"/>
    <w:rsid w:val="00AA5D70"/>
    <w:rsid w:val="00BF3DA2"/>
    <w:rsid w:val="00D46567"/>
    <w:rsid w:val="00E07522"/>
    <w:rsid w:val="00F2398F"/>
    <w:rsid w:val="00F3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lime,#6f6,#3c3,#a8d349,#7ed0c0,#9cf"/>
      <o:colormenu v:ext="edit" fillcolor="#9cf"/>
    </o:shapedefaults>
    <o:shapelayout v:ext="edit">
      <o:idmap v:ext="edit" data="1"/>
    </o:shapelayout>
  </w:shapeDefaults>
  <w:decimalSymbol w:val="."/>
  <w:listSeparator w:val=","/>
  <w14:docId w14:val="2A6AF21A"/>
  <w15:chartTrackingRefBased/>
  <w15:docId w15:val="{9AE22B79-28E3-439D-A250-21D262C6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567"/>
  </w:style>
  <w:style w:type="paragraph" w:styleId="Footer">
    <w:name w:val="footer"/>
    <w:basedOn w:val="Normal"/>
    <w:link w:val="FooterChar"/>
    <w:uiPriority w:val="99"/>
    <w:unhideWhenUsed/>
    <w:rsid w:val="00D46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567"/>
  </w:style>
  <w:style w:type="paragraph" w:styleId="ListParagraph">
    <w:name w:val="List Paragraph"/>
    <w:basedOn w:val="Normal"/>
    <w:uiPriority w:val="34"/>
    <w:qFormat/>
    <w:rsid w:val="00856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zmo4mental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762E7-4C36-4E83-BBE1-F6D5ECD1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DMHAS-State of Connecticut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Duarte, Andrea</dc:creator>
  <cp:keywords/>
  <dc:description/>
  <cp:lastModifiedBy>Duarte, Andrea</cp:lastModifiedBy>
  <cp:revision>5</cp:revision>
  <dcterms:created xsi:type="dcterms:W3CDTF">2021-02-03T20:01:00Z</dcterms:created>
  <dcterms:modified xsi:type="dcterms:W3CDTF">2021-02-03T20:31:00Z</dcterms:modified>
</cp:coreProperties>
</file>